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04203" w14:textId="77777777" w:rsidR="00826D55" w:rsidRPr="00637D8B" w:rsidRDefault="00826D55" w:rsidP="00637D8B">
      <w:pPr>
        <w:jc w:val="center"/>
        <w:rPr>
          <w:b/>
          <w:sz w:val="24"/>
        </w:rPr>
      </w:pPr>
      <w:r w:rsidRPr="00637D8B">
        <w:rPr>
          <w:b/>
          <w:sz w:val="24"/>
        </w:rPr>
        <w:t>ACORD DEL PLE</w:t>
      </w:r>
      <w:r w:rsidR="00E10F25" w:rsidRPr="00637D8B">
        <w:rPr>
          <w:b/>
          <w:sz w:val="24"/>
        </w:rPr>
        <w:t xml:space="preserve"> DE L’AJUNTAMENT</w:t>
      </w:r>
      <w:r w:rsidR="00BC43F6">
        <w:rPr>
          <w:b/>
          <w:sz w:val="24"/>
        </w:rPr>
        <w:t xml:space="preserve"> </w:t>
      </w:r>
      <w:r w:rsidR="008B6CF1">
        <w:rPr>
          <w:b/>
          <w:sz w:val="24"/>
        </w:rPr>
        <w:t>....</w:t>
      </w:r>
      <w:r w:rsidR="000A46ED">
        <w:rPr>
          <w:b/>
          <w:sz w:val="24"/>
        </w:rPr>
        <w:t xml:space="preserve"> </w:t>
      </w:r>
      <w:r w:rsidRPr="00637D8B">
        <w:rPr>
          <w:b/>
          <w:sz w:val="24"/>
        </w:rPr>
        <w:t>PER ADHERIR-SE A L’ACORD COMÚ DE CONDICIONS PER ALS EMPLEATS PÚBLICS DELS ENS LOCALS DE CATALUNYA DE MENYS DE 20.000 HABITANTS (2015-2107)</w:t>
      </w:r>
    </w:p>
    <w:p w14:paraId="4A9129EE" w14:textId="77777777" w:rsidR="00826D55" w:rsidRDefault="00826D55" w:rsidP="00826D55"/>
    <w:p w14:paraId="3E027C2F" w14:textId="77777777" w:rsidR="00826D55" w:rsidRDefault="00826D55" w:rsidP="00826D55">
      <w:r>
        <w:t>En data ....de ....de 20</w:t>
      </w:r>
      <w:r w:rsidR="00350C74">
        <w:t>...</w:t>
      </w:r>
      <w:r>
        <w:t xml:space="preserve"> es convoca els delegats de personal i </w:t>
      </w:r>
      <w:r w:rsidR="000A46ED">
        <w:t xml:space="preserve">de </w:t>
      </w:r>
      <w:r>
        <w:t>les seccions sindicals per tal de negociar l’adhesió a</w:t>
      </w:r>
      <w:r w:rsidR="008B6CF1">
        <w:t xml:space="preserve"> l’Acord comú de condicions per als empleats públics dels ens locals de Catalunya de menys de 20.000 habitants (2015-2017)</w:t>
      </w:r>
      <w:r w:rsidR="00637D8B">
        <w:t xml:space="preserve"> </w:t>
      </w:r>
      <w:r>
        <w:t>i constituir la Mesa general de negociació dels empleats públics de la corporació</w:t>
      </w:r>
      <w:r w:rsidR="000A46ED">
        <w:t>.</w:t>
      </w:r>
    </w:p>
    <w:p w14:paraId="0062E00F" w14:textId="77777777" w:rsidR="00826D55" w:rsidRDefault="00826D55" w:rsidP="00826D55">
      <w:r>
        <w:t>En data ... de .... de 20</w:t>
      </w:r>
      <w:r w:rsidR="00350C74">
        <w:t>.</w:t>
      </w:r>
      <w:r>
        <w:t>.</w:t>
      </w:r>
      <w:r w:rsidR="00350C74">
        <w:t>.</w:t>
      </w:r>
      <w:r>
        <w:t xml:space="preserve"> es constitueixen la Mesa general de negociació dels empleats públics de la corporació amb els següents representants:</w:t>
      </w:r>
    </w:p>
    <w:p w14:paraId="6C3A4FC7" w14:textId="77777777" w:rsidR="00826D55" w:rsidRDefault="00826D55" w:rsidP="00826D55">
      <w:r>
        <w:t xml:space="preserve">En representació de l’ajuntament de .... </w:t>
      </w:r>
    </w:p>
    <w:p w14:paraId="14136535" w14:textId="77777777" w:rsidR="00826D55" w:rsidRDefault="00826D55" w:rsidP="00826D55">
      <w:r>
        <w:t>Sr. /Sra. ....</w:t>
      </w:r>
    </w:p>
    <w:p w14:paraId="471E50EF" w14:textId="77777777" w:rsidR="00826D55" w:rsidRDefault="00826D55" w:rsidP="00826D55">
      <w:r>
        <w:t>En representació dels empleats públics</w:t>
      </w:r>
    </w:p>
    <w:p w14:paraId="7113C0E1" w14:textId="77777777" w:rsidR="00826D55" w:rsidRDefault="00826D55" w:rsidP="00826D55">
      <w:r>
        <w:t xml:space="preserve">Sr./Sra. ... </w:t>
      </w:r>
    </w:p>
    <w:p w14:paraId="1DDB72B3" w14:textId="77777777" w:rsidR="00826D55" w:rsidRDefault="00826D55" w:rsidP="00826D55">
      <w:r>
        <w:t xml:space="preserve">Actua com a secretari de la Mesa, el Sr./ Sra. ... </w:t>
      </w:r>
    </w:p>
    <w:p w14:paraId="06CBF35B" w14:textId="77777777" w:rsidR="00826D55" w:rsidRDefault="00826D55" w:rsidP="00826D55">
      <w:r>
        <w:t>Des del dia</w:t>
      </w:r>
      <w:r w:rsidR="00637D8B">
        <w:t xml:space="preserve"> </w:t>
      </w:r>
      <w:r>
        <w:t>...de</w:t>
      </w:r>
      <w:r w:rsidR="00637D8B">
        <w:t xml:space="preserve"> </w:t>
      </w:r>
      <w:r>
        <w:t>... de 20</w:t>
      </w:r>
      <w:r w:rsidR="00350C74">
        <w:t>.</w:t>
      </w:r>
      <w:r>
        <w:t>.</w:t>
      </w:r>
      <w:r w:rsidR="00350C74">
        <w:t>.</w:t>
      </w:r>
      <w:r>
        <w:t xml:space="preserve"> fins el dia</w:t>
      </w:r>
      <w:r w:rsidR="00637D8B">
        <w:t xml:space="preserve"> </w:t>
      </w:r>
      <w:r>
        <w:t xml:space="preserve">... de </w:t>
      </w:r>
      <w:r w:rsidR="00350C74">
        <w:t>...</w:t>
      </w:r>
      <w:r>
        <w:t xml:space="preserve"> de 20..., han tingut lloc diverses reunions, regides pel principi de bona fe en la negociació.</w:t>
      </w:r>
    </w:p>
    <w:p w14:paraId="5943919F" w14:textId="77777777" w:rsidR="00826D55" w:rsidRDefault="00826D55" w:rsidP="00826D55">
      <w:r>
        <w:t>En data ... de març de 20.., es signa l'acta final on les parts manifesten la voluntat d’adherir-se a l’ Acord comú de condicions per als empleats públics dels ens locals de Catalunya de menys de 20.000 habitants (2015-2017), que s'annexa a l'expedient per a la seva aprovació.</w:t>
      </w:r>
    </w:p>
    <w:p w14:paraId="10365702" w14:textId="77777777" w:rsidR="00826D55" w:rsidRDefault="000012FD" w:rsidP="00826D55">
      <w:r w:rsidRPr="000012FD">
        <w:t>En la negociació d’aquest acord s</w:t>
      </w:r>
      <w:r w:rsidR="00826D55" w:rsidRPr="000012FD">
        <w:t>'han</w:t>
      </w:r>
      <w:r w:rsidRPr="000012FD">
        <w:t xml:space="preserve"> respectat els drets de l’</w:t>
      </w:r>
      <w:r w:rsidR="00826D55" w:rsidRPr="000012FD">
        <w:t xml:space="preserve">article 15 b) de la Llei 7/2007, de 12 d'abril, de l'Estatut bàsic de l'empleat públic </w:t>
      </w:r>
      <w:r w:rsidRPr="000012FD">
        <w:t>i de l’</w:t>
      </w:r>
      <w:r w:rsidR="00826D55" w:rsidRPr="000012FD">
        <w:t xml:space="preserve">article 4.1.c) del Real decret legislatiu 1/1995, de 24 de març, pel </w:t>
      </w:r>
      <w:r w:rsidR="000A46ED">
        <w:t xml:space="preserve">qual </w:t>
      </w:r>
      <w:r w:rsidR="00826D55" w:rsidRPr="000012FD">
        <w:t xml:space="preserve">s'aprova el Text </w:t>
      </w:r>
      <w:r w:rsidR="008F0C76" w:rsidRPr="000012FD">
        <w:t>refós</w:t>
      </w:r>
      <w:r w:rsidR="00826D55" w:rsidRPr="000012FD">
        <w:t xml:space="preserve"> de la Llei de l'Estatut dels treballadors, </w:t>
      </w:r>
      <w:r w:rsidRPr="000012FD">
        <w:t xml:space="preserve">i s’ha complert amb els requisits previstos </w:t>
      </w:r>
      <w:r w:rsidR="00826D55" w:rsidRPr="000012FD">
        <w:t>al Capítol IV de la Llei 7/2007</w:t>
      </w:r>
      <w:r w:rsidR="008F0C76">
        <w:t xml:space="preserve">, per la qual s’aprova l’Estatut bàsic de l’empleat públic </w:t>
      </w:r>
      <w:r w:rsidR="00826D55" w:rsidRPr="000012FD">
        <w:t>(EBEP) i el Títol II del RDL 1/1995.</w:t>
      </w:r>
    </w:p>
    <w:p w14:paraId="0FB49DD4" w14:textId="77777777" w:rsidR="00826D55" w:rsidRPr="00320C92" w:rsidRDefault="00826D55" w:rsidP="00826D55">
      <w:r>
        <w:t xml:space="preserve">S'han emès els informes corresponents per part de </w:t>
      </w:r>
      <w:r w:rsidR="000A46ED">
        <w:t xml:space="preserve">la </w:t>
      </w:r>
      <w:r>
        <w:t xml:space="preserve">secretaria i </w:t>
      </w:r>
      <w:r w:rsidR="000A46ED">
        <w:t xml:space="preserve">de la </w:t>
      </w:r>
      <w:r>
        <w:t xml:space="preserve">intervenció i per part del servei </w:t>
      </w:r>
      <w:r w:rsidRPr="00320C92">
        <w:t>de Recursos humans que consten a l'expedient d'aprovació.</w:t>
      </w:r>
    </w:p>
    <w:p w14:paraId="1F17870A" w14:textId="77777777" w:rsidR="00826D55" w:rsidRPr="00320C92" w:rsidRDefault="00826D55" w:rsidP="00826D55">
      <w:pPr>
        <w:rPr>
          <w:b/>
        </w:rPr>
      </w:pPr>
      <w:r w:rsidRPr="00320C92">
        <w:rPr>
          <w:b/>
        </w:rPr>
        <w:t>Fonaments de dret</w:t>
      </w:r>
      <w:bookmarkStart w:id="0" w:name="_GoBack"/>
      <w:bookmarkEnd w:id="0"/>
    </w:p>
    <w:p w14:paraId="64A446E0" w14:textId="77777777" w:rsidR="00826D55" w:rsidRPr="00320C92" w:rsidRDefault="00E10F25" w:rsidP="00E10F25">
      <w:pPr>
        <w:numPr>
          <w:ilvl w:val="0"/>
          <w:numId w:val="12"/>
        </w:numPr>
      </w:pPr>
      <w:r w:rsidRPr="00320C92">
        <w:t>L’article 8 de la Llei orgànica 11/1985, de 2 d’agost, de llibertat sindical (LOLS), estableix que les seccions sindicals dels sindicats més representatius i dels que tinguin representació en els òrgans de representació que s’estableixin en les Administracions públiques tindran, entre d’altres drets, el de la negociació col·lectiva, en els termes establerts en la seva legislació específica.</w:t>
      </w:r>
    </w:p>
    <w:p w14:paraId="0D3FDAB7" w14:textId="77777777" w:rsidR="00E10F25" w:rsidRPr="00320C92" w:rsidRDefault="00E10F25" w:rsidP="00E10F25">
      <w:pPr>
        <w:numPr>
          <w:ilvl w:val="0"/>
          <w:numId w:val="12"/>
        </w:numPr>
      </w:pPr>
      <w:r w:rsidRPr="00320C92">
        <w:t xml:space="preserve">Per la seva banda, l’article 31 </w:t>
      </w:r>
      <w:r w:rsidR="008F0C76">
        <w:t>de l’</w:t>
      </w:r>
      <w:r w:rsidRPr="00320C92">
        <w:t xml:space="preserve">EBEP, estableix que els empleats públics tenen dret a la negociació col·lectiva, representació i participació institucional per a la determinació de les seves condicions de treball. Per negociació col·lectiva, als efectes d’aquesta Llei, s’entén el dret a negociar la determinació de </w:t>
      </w:r>
      <w:r w:rsidR="000A46ED">
        <w:t xml:space="preserve">les </w:t>
      </w:r>
      <w:r w:rsidRPr="00320C92">
        <w:t>condicions de treball dels empleats de l’Administració Pública.</w:t>
      </w:r>
    </w:p>
    <w:p w14:paraId="65B66210" w14:textId="77777777" w:rsidR="00E10F25" w:rsidRPr="00320C92" w:rsidRDefault="00E10F25" w:rsidP="00E10F25">
      <w:pPr>
        <w:numPr>
          <w:ilvl w:val="0"/>
          <w:numId w:val="12"/>
        </w:numPr>
      </w:pPr>
      <w:r w:rsidRPr="00320C92">
        <w:lastRenderedPageBreak/>
        <w:t>L’article 32 de l’EBEP estableix que la negociació col·lectiva, representació i participació dels empleats públics amb contracte laboral es regirà per la legislació laboral, sens perjudici dels preceptes d’aquest capítol que expressament els hi són d’aplicació.</w:t>
      </w:r>
    </w:p>
    <w:p w14:paraId="20DCF9DF" w14:textId="77777777" w:rsidR="00E10F25" w:rsidRPr="00320C92" w:rsidRDefault="00E10F25" w:rsidP="00E10F25">
      <w:pPr>
        <w:numPr>
          <w:ilvl w:val="0"/>
          <w:numId w:val="12"/>
        </w:numPr>
      </w:pPr>
      <w:r w:rsidRPr="00320C92">
        <w:t>L’article 33 de l’EBEP estableix que la negociació col·lectiva de condicions de treball dels funcionaris públics estarà subjecta als principis de legalitat, cobertura pressupostària, obligatorietat, bona fe negocial, publicitat i transparència</w:t>
      </w:r>
      <w:r w:rsidR="000A46ED">
        <w:t>,</w:t>
      </w:r>
      <w:r w:rsidRPr="00320C92">
        <w:t xml:space="preserve"> i es durà a terme mitjançant l’exercici de la capacitat representativa reconeguda a les organitzacions sindicals en els articles 6.3.c); 7.1 i 7.2 de la Llei orgànica de llibertat sindical i</w:t>
      </w:r>
      <w:r w:rsidR="000A46ED">
        <w:t>,</w:t>
      </w:r>
      <w:r w:rsidRPr="00320C92">
        <w:t xml:space="preserve"> també</w:t>
      </w:r>
      <w:r w:rsidR="000A46ED">
        <w:t>,</w:t>
      </w:r>
      <w:r w:rsidRPr="00320C92">
        <w:t xml:space="preserve"> d’acord amb el que estableix el capítol IV del títol III de l’EBEP.</w:t>
      </w:r>
    </w:p>
    <w:p w14:paraId="586AB5BB" w14:textId="77777777" w:rsidR="00E10F25" w:rsidRPr="00320C92" w:rsidRDefault="00E10F25" w:rsidP="00E10F25">
      <w:pPr>
        <w:numPr>
          <w:ilvl w:val="0"/>
          <w:numId w:val="12"/>
        </w:numPr>
      </w:pPr>
      <w:r w:rsidRPr="00320C92">
        <w:t xml:space="preserve">Per dur a terme la negociació de les condicions de treball es constituiran Meses de Negociació en </w:t>
      </w:r>
      <w:r w:rsidR="000A46ED">
        <w:t xml:space="preserve">què </w:t>
      </w:r>
      <w:r w:rsidRPr="00320C92">
        <w:t>estaran legitimats per ser-hi presents, per una banda, els representants de l’Administració Pública corresponent i, per l’altra, les organitzacions sindicals més representatives a nivell estatal, les organitzacions sindicals més representatives de Comunitat Autònoma, així com els sindicats que hagin obtingut el 10 per 100 o més dels representants en les eleccions per a delegats i Juntes de Personal, en les unitats electorals compreses en l’àmbit específic de la seva constitució.</w:t>
      </w:r>
    </w:p>
    <w:p w14:paraId="10CA98FC" w14:textId="77777777" w:rsidR="00320C92" w:rsidRPr="00320C92" w:rsidRDefault="00E10F25" w:rsidP="00320C92">
      <w:pPr>
        <w:numPr>
          <w:ilvl w:val="0"/>
          <w:numId w:val="12"/>
        </w:numPr>
      </w:pPr>
      <w:r w:rsidRPr="00320C92">
        <w:t>Ara bé, en el cas que aquí ens ocupa s’ha procedit a la negociació i fixació de les condicions comunes d’ocupació</w:t>
      </w:r>
      <w:r w:rsidR="0034771C" w:rsidRPr="00320C92">
        <w:t xml:space="preserve"> dels empleats públics de l’Ajuntament de .... per mitjà de l’adhesió a l’Acord comú de condicions per als empleats públics dels ens locals de Catalunya de menys de 20.000 habitants (2015-2017), </w:t>
      </w:r>
      <w:r w:rsidR="00B66E21" w:rsidRPr="00320C92">
        <w:t>acordat per l’Associació Catalana de Municipis de Catalunya, la Federació de Municipis de Catalunya</w:t>
      </w:r>
      <w:r w:rsidR="000A46ED">
        <w:t>,</w:t>
      </w:r>
      <w:r w:rsidR="00B66E21" w:rsidRPr="00320C92">
        <w:t xml:space="preserve"> per Comissions Obreres de Catalunya i per la Unió General de Treballadors de Catalunya el 19 de desembre de 2014. Tal i com permet l’article</w:t>
      </w:r>
      <w:r w:rsidR="00320C92" w:rsidRPr="00320C92">
        <w:t xml:space="preserve"> 34.2 de l’EBEP.</w:t>
      </w:r>
      <w:r w:rsidR="003C5BCF">
        <w:t xml:space="preserve"> Doncs, a</w:t>
      </w:r>
      <w:r w:rsidR="00320C92" w:rsidRPr="00320C92">
        <w:t xml:space="preserve">quest article reconeix la legitimació </w:t>
      </w:r>
      <w:r w:rsidR="00C54BDF">
        <w:t>negocial</w:t>
      </w:r>
      <w:r w:rsidR="00320C92" w:rsidRPr="00320C92">
        <w:t xml:space="preserve"> de les associacions de municipis per tal què puguin negociar col·lectivament acords de condicions de funcionaris públics, als quals puguin adherir-se els municipis amb caràcter previ o de forma successiva a la seva negociació.</w:t>
      </w:r>
    </w:p>
    <w:p w14:paraId="475BAB0D" w14:textId="77777777" w:rsidR="00320C92" w:rsidRPr="00320C92" w:rsidRDefault="00320C92" w:rsidP="00320C92">
      <w:pPr>
        <w:numPr>
          <w:ilvl w:val="0"/>
          <w:numId w:val="12"/>
        </w:numPr>
      </w:pPr>
      <w:r w:rsidRPr="00320C92">
        <w:t>L’article 37 de l’EBEP fixa les matèries objecte de negociació, amb el límit corresponent a les competències de cada Administració Pública i amb l’abast que legalment procedeixi en cada cas. Aquest precepte fixa també les matèries excloses de l’obligatorietat de la negociació en el seu apartat segon.</w:t>
      </w:r>
    </w:p>
    <w:p w14:paraId="22BDF1B5" w14:textId="77777777" w:rsidR="00E10F25" w:rsidRDefault="00320C92" w:rsidP="00D16E01">
      <w:pPr>
        <w:numPr>
          <w:ilvl w:val="0"/>
          <w:numId w:val="12"/>
        </w:numPr>
      </w:pPr>
      <w:r w:rsidRPr="00320C92">
        <w:t>L’article 38 de l’EBEP estableix que en el si de les Meses de Negociació corresponents</w:t>
      </w:r>
      <w:r w:rsidR="000A46ED">
        <w:t>,</w:t>
      </w:r>
      <w:r w:rsidRPr="00320C92">
        <w:t xml:space="preserve"> els representants de les Administracions Públiques podran concertar Pactes i Acords amb la representació de les organitzacions sindicals legitimades a aquests efectes, per a la determinació de condicions de treball dels funcionaris d’aquestes Administracions.</w:t>
      </w:r>
      <w:r w:rsidR="00D16E01">
        <w:t xml:space="preserve"> </w:t>
      </w:r>
    </w:p>
    <w:p w14:paraId="6BEE7A61" w14:textId="77777777" w:rsidR="00320C92" w:rsidRDefault="00D16E01" w:rsidP="00D16E01">
      <w:pPr>
        <w:ind w:left="360"/>
      </w:pPr>
      <w:r>
        <w:t>Aquest article també determina que e</w:t>
      </w:r>
      <w:r w:rsidR="00320C92">
        <w:t xml:space="preserve">ls Pactes es duran a terme sobre matèries que corresponguin estrictament </w:t>
      </w:r>
      <w:r w:rsidR="000A46ED">
        <w:t xml:space="preserve">a </w:t>
      </w:r>
      <w:r w:rsidR="00320C92">
        <w:t>l’àmbit competencial de l’òrgan administratiu que el subscrigui i</w:t>
      </w:r>
      <w:r w:rsidR="000A46ED">
        <w:t>,</w:t>
      </w:r>
      <w:r w:rsidR="00320C92">
        <w:t xml:space="preserve"> s’aplicaran directament al personal de l’àmbit corresponent.</w:t>
      </w:r>
      <w:r w:rsidR="00BC43F6">
        <w:t xml:space="preserve"> </w:t>
      </w:r>
      <w:r w:rsidR="000A46ED">
        <w:t xml:space="preserve">Que </w:t>
      </w:r>
      <w:r>
        <w:t>e</w:t>
      </w:r>
      <w:r w:rsidR="00320C92">
        <w:t xml:space="preserve">ls Acords es duran a terme sobre matèries </w:t>
      </w:r>
      <w:r w:rsidR="008B6CF1">
        <w:t>competencials</w:t>
      </w:r>
      <w:r w:rsidR="00320C92">
        <w:t xml:space="preserve"> dels òrgans de govern de les</w:t>
      </w:r>
      <w:r>
        <w:t xml:space="preserve"> </w:t>
      </w:r>
      <w:r w:rsidR="00320C92">
        <w:t>Administracions Públiques. Per a la seva validesa i eficàcia serà necessària la seva aprovació</w:t>
      </w:r>
      <w:r>
        <w:t xml:space="preserve"> </w:t>
      </w:r>
      <w:r w:rsidR="00320C92">
        <w:t>expressa i formal per part d’aquests òrgans. Quant aquests Acords hagin estat ratificats i afectin a</w:t>
      </w:r>
      <w:r>
        <w:t xml:space="preserve"> </w:t>
      </w:r>
      <w:r w:rsidR="00320C92">
        <w:t>temes que puguin ser decidits de manera definitiva pels òrgans de govern, el contingut d’aquests</w:t>
      </w:r>
      <w:r>
        <w:t xml:space="preserve"> </w:t>
      </w:r>
      <w:r w:rsidR="00320C92">
        <w:t>serà directament aplicable al personal inclòs en el seu àmbit d’aplicació, sens perjudici que, a</w:t>
      </w:r>
      <w:r>
        <w:t xml:space="preserve"> </w:t>
      </w:r>
      <w:r w:rsidR="00320C92">
        <w:t>efectes formals, es requereixi la modificació o derogació, en el seu cas, de la normativa</w:t>
      </w:r>
      <w:r>
        <w:t xml:space="preserve"> </w:t>
      </w:r>
      <w:r w:rsidR="00320C92">
        <w:t>reglamentària corresponent.</w:t>
      </w:r>
    </w:p>
    <w:p w14:paraId="36D9BBF9" w14:textId="77777777" w:rsidR="00320C92" w:rsidRPr="00251C52" w:rsidRDefault="00320C92" w:rsidP="00320C92">
      <w:pPr>
        <w:numPr>
          <w:ilvl w:val="0"/>
          <w:numId w:val="12"/>
        </w:numPr>
      </w:pPr>
      <w:r>
        <w:t>En el cas que aquí ens ocupa, l’abast i el contingut de les matèries objecte de negociació</w:t>
      </w:r>
      <w:r w:rsidR="00D16E01">
        <w:t xml:space="preserve"> </w:t>
      </w:r>
      <w:r>
        <w:t>impliquen que la seva aprovació estigui supeditada a l’acord exprés del Ple municipal, per la qual</w:t>
      </w:r>
      <w:r w:rsidR="00D16E01">
        <w:t xml:space="preserve"> </w:t>
      </w:r>
      <w:r>
        <w:t xml:space="preserve">cosa l’Acord concertat requerirà de la seva aprovació expressa per tal que adquireixi </w:t>
      </w:r>
      <w:r w:rsidRPr="00251C52">
        <w:t>plena</w:t>
      </w:r>
      <w:r w:rsidR="00D16E01" w:rsidRPr="00251C52">
        <w:t xml:space="preserve"> </w:t>
      </w:r>
      <w:r w:rsidRPr="00251C52">
        <w:t>validesa i eficàcia.</w:t>
      </w:r>
    </w:p>
    <w:p w14:paraId="5A0D061D" w14:textId="77777777" w:rsidR="00320C92" w:rsidRPr="00251C52" w:rsidRDefault="00320C92" w:rsidP="00320C92">
      <w:pPr>
        <w:numPr>
          <w:ilvl w:val="0"/>
          <w:numId w:val="12"/>
        </w:numPr>
      </w:pPr>
      <w:r w:rsidRPr="00251C52">
        <w:t>El contingut de l’Acord respecta els límits establerts legalment en matèria de negociació de les</w:t>
      </w:r>
      <w:r w:rsidR="00D16E01" w:rsidRPr="00251C52">
        <w:t xml:space="preserve"> </w:t>
      </w:r>
      <w:r w:rsidRPr="00251C52">
        <w:t>condicions de treball dels empleats públics.</w:t>
      </w:r>
    </w:p>
    <w:p w14:paraId="40B06B64" w14:textId="77777777" w:rsidR="00320C92" w:rsidRPr="008F0C76" w:rsidRDefault="00320C92" w:rsidP="00251C52">
      <w:pPr>
        <w:numPr>
          <w:ilvl w:val="0"/>
          <w:numId w:val="12"/>
        </w:numPr>
      </w:pPr>
      <w:r w:rsidRPr="008F0C76">
        <w:t>L’</w:t>
      </w:r>
      <w:r w:rsidR="00251C52" w:rsidRPr="008F0C76">
        <w:t>a</w:t>
      </w:r>
      <w:r w:rsidRPr="008F0C76">
        <w:t xml:space="preserve">cord </w:t>
      </w:r>
      <w:r w:rsidR="00251C52" w:rsidRPr="008F0C76">
        <w:t xml:space="preserve">d’adhesió a l’Acord comú de condicions per als empleats públics dels ens locals de Catalunya de menys de 20.000 habitants (2015-2017) </w:t>
      </w:r>
      <w:r w:rsidRPr="008F0C76">
        <w:t>un cop aprovat i signat, s’ha de remetre a</w:t>
      </w:r>
      <w:r w:rsidR="00D16E01" w:rsidRPr="008F0C76">
        <w:t xml:space="preserve"> </w:t>
      </w:r>
      <w:r w:rsidRPr="008F0C76">
        <w:t>l’oficina pública a què fa referència la LOLS i serà immediatament publicat en el diari oficial</w:t>
      </w:r>
      <w:r w:rsidR="00D16E01" w:rsidRPr="008F0C76">
        <w:t xml:space="preserve"> </w:t>
      </w:r>
      <w:r w:rsidRPr="008F0C76">
        <w:t>corresponent, d’acord amb el que estableix l’article 1 del Reial Decret 1040/1981, de 22 de maig,</w:t>
      </w:r>
      <w:r w:rsidR="00D16E01" w:rsidRPr="008F0C76">
        <w:t xml:space="preserve"> </w:t>
      </w:r>
      <w:r w:rsidRPr="008F0C76">
        <w:t>sobre registre i dipòsit de convenis col·lectius de treball. Per tant, caldrà trametre a la Delegació</w:t>
      </w:r>
      <w:r w:rsidR="00D16E01" w:rsidRPr="008F0C76">
        <w:t xml:space="preserve"> </w:t>
      </w:r>
      <w:r w:rsidRPr="008F0C76">
        <w:t xml:space="preserve">territorial del Departament de Treball de la Generalitat de Catalunya el text de l’acord </w:t>
      </w:r>
      <w:r w:rsidR="00251C52" w:rsidRPr="008F0C76">
        <w:t xml:space="preserve">d’adhesió </w:t>
      </w:r>
      <w:r w:rsidRPr="008F0C76">
        <w:t>per a la</w:t>
      </w:r>
      <w:r w:rsidR="00D16E01" w:rsidRPr="008F0C76">
        <w:t xml:space="preserve"> </w:t>
      </w:r>
      <w:r w:rsidRPr="008F0C76">
        <w:t>seva posterior publicació al Diari Oficial de la Generalitat de Catalunya.</w:t>
      </w:r>
    </w:p>
    <w:p w14:paraId="4B14A189" w14:textId="77777777" w:rsidR="00320C92" w:rsidRDefault="00320C92" w:rsidP="00320C92">
      <w:pPr>
        <w:numPr>
          <w:ilvl w:val="0"/>
          <w:numId w:val="12"/>
        </w:numPr>
      </w:pPr>
      <w:r>
        <w:t>S’ha emès el corresponent informe respecte de la fiscalització interna des d’un punt de vista de</w:t>
      </w:r>
      <w:r w:rsidR="00D16E01">
        <w:t xml:space="preserve"> </w:t>
      </w:r>
      <w:r>
        <w:t>gestió pressupostària, econòmica i sostenibilitat financera de l’Acord regulador de condicions de</w:t>
      </w:r>
      <w:r w:rsidR="00D16E01">
        <w:t xml:space="preserve"> </w:t>
      </w:r>
      <w:r>
        <w:t>treball.</w:t>
      </w:r>
    </w:p>
    <w:p w14:paraId="7185E62C" w14:textId="77777777" w:rsidR="00320C92" w:rsidRPr="00320C92" w:rsidRDefault="00320C92" w:rsidP="00D16E01">
      <w:r>
        <w:t>Tenint en compte que la competència per aprovar l’</w:t>
      </w:r>
      <w:r w:rsidR="00D16E01">
        <w:t>adhesió a l’</w:t>
      </w:r>
      <w:r>
        <w:t xml:space="preserve">Acord </w:t>
      </w:r>
      <w:r w:rsidR="00D16E01">
        <w:t>....</w:t>
      </w:r>
      <w:r>
        <w:t>201</w:t>
      </w:r>
      <w:r w:rsidR="008A5EDC">
        <w:t>5</w:t>
      </w:r>
      <w:r>
        <w:t>-201</w:t>
      </w:r>
      <w:r w:rsidR="008A5EDC">
        <w:t>7</w:t>
      </w:r>
      <w:r>
        <w:t xml:space="preserve"> és del Ple,</w:t>
      </w:r>
      <w:r w:rsidR="00BC43F6">
        <w:t xml:space="preserve"> </w:t>
      </w:r>
      <w:r w:rsidR="000A46ED">
        <w:t xml:space="preserve">tal i com </w:t>
      </w:r>
      <w:r>
        <w:t>dispos</w:t>
      </w:r>
      <w:r w:rsidR="000A46ED">
        <w:t>en</w:t>
      </w:r>
      <w:r>
        <w:t xml:space="preserve"> la legislació bàsica de règim local</w:t>
      </w:r>
      <w:r w:rsidR="000A46ED">
        <w:t>,</w:t>
      </w:r>
      <w:r>
        <w:t xml:space="preserve"> l’EBEP</w:t>
      </w:r>
      <w:r w:rsidR="000A46ED">
        <w:t xml:space="preserve"> i</w:t>
      </w:r>
      <w:r w:rsidR="00BC43F6">
        <w:t xml:space="preserve"> </w:t>
      </w:r>
      <w:r>
        <w:t>l’art</w:t>
      </w:r>
      <w:r w:rsidR="008F0C76">
        <w:t>icle</w:t>
      </w:r>
      <w:r>
        <w:t xml:space="preserve"> 175 del Reglament</w:t>
      </w:r>
      <w:r w:rsidR="00D16E01">
        <w:t xml:space="preserve"> </w:t>
      </w:r>
      <w:r>
        <w:t>d’organització, funcionament i règim jurídic dels ens locals, s’ha informat favorablement i dictaminat</w:t>
      </w:r>
      <w:r w:rsidR="00D16E01">
        <w:t xml:space="preserve"> </w:t>
      </w:r>
      <w:r>
        <w:t>per part de la Comissió Informativa corresponent, abans del seu sotmetiment al Ple municipal, i es</w:t>
      </w:r>
      <w:r w:rsidR="00D16E01">
        <w:t xml:space="preserve"> </w:t>
      </w:r>
      <w:r>
        <w:t>proposa l’adopció dels següents</w:t>
      </w:r>
    </w:p>
    <w:p w14:paraId="38DC2B48" w14:textId="77777777" w:rsidR="00826D55" w:rsidRPr="00D16E01" w:rsidRDefault="00D16E01" w:rsidP="00D16E01">
      <w:pPr>
        <w:spacing w:before="240" w:after="240"/>
      </w:pPr>
      <w:r w:rsidRPr="00D16E01">
        <w:rPr>
          <w:b/>
          <w:sz w:val="24"/>
        </w:rPr>
        <w:t>ACORDS</w:t>
      </w:r>
      <w:r w:rsidRPr="00D16E01">
        <w:t xml:space="preserve">: </w:t>
      </w:r>
    </w:p>
    <w:p w14:paraId="71754863" w14:textId="77777777" w:rsidR="00826D55" w:rsidRPr="008F0C76" w:rsidRDefault="00826D55" w:rsidP="00637D8B">
      <w:pPr>
        <w:spacing w:before="240" w:after="240"/>
      </w:pPr>
      <w:r w:rsidRPr="008F0C76">
        <w:rPr>
          <w:b/>
        </w:rPr>
        <w:t>Primer</w:t>
      </w:r>
      <w:r w:rsidRPr="008F0C76">
        <w:t xml:space="preserve">. Aprovar l’adhesió a l’ Acord comú de condicions per als empleats públics dels ens locals de Catalunya de menys de 20.000 habitants (2015-2017), </w:t>
      </w:r>
      <w:r w:rsidR="001B3F9D" w:rsidRPr="008F0C76">
        <w:t xml:space="preserve">conforme es manifesta en l'acta final de la </w:t>
      </w:r>
      <w:r w:rsidRPr="008F0C76">
        <w:t>Mesa general de negociació del</w:t>
      </w:r>
      <w:r w:rsidR="001B3F9D" w:rsidRPr="008F0C76">
        <w:t>s empleats públics</w:t>
      </w:r>
      <w:r w:rsidR="00637D8B">
        <w:t xml:space="preserve"> </w:t>
      </w:r>
      <w:r w:rsidR="001B3F9D" w:rsidRPr="008F0C76">
        <w:t xml:space="preserve">del dia ... de ... de 20.. </w:t>
      </w:r>
    </w:p>
    <w:p w14:paraId="3B66F8FF" w14:textId="77777777" w:rsidR="00826D55" w:rsidRPr="001B3F9D" w:rsidRDefault="00826D55" w:rsidP="00637D8B">
      <w:pPr>
        <w:spacing w:before="240" w:after="240"/>
      </w:pPr>
      <w:r w:rsidRPr="001B3F9D">
        <w:rPr>
          <w:b/>
        </w:rPr>
        <w:t>Segon</w:t>
      </w:r>
      <w:r w:rsidRPr="001B3F9D">
        <w:t>. Indicar que</w:t>
      </w:r>
      <w:r w:rsidR="001B3F9D" w:rsidRPr="001B3F9D">
        <w:t xml:space="preserve"> aquest </w:t>
      </w:r>
      <w:r w:rsidRPr="001B3F9D">
        <w:t>acord d</w:t>
      </w:r>
      <w:r w:rsidR="001B3F9D" w:rsidRPr="001B3F9D">
        <w:t xml:space="preserve">’adhesió </w:t>
      </w:r>
      <w:r w:rsidRPr="001B3F9D">
        <w:t>entrar</w:t>
      </w:r>
      <w:r w:rsidR="001B3F9D" w:rsidRPr="001B3F9D">
        <w:t xml:space="preserve">à </w:t>
      </w:r>
      <w:r w:rsidRPr="001B3F9D">
        <w:t xml:space="preserve">en vigor l'endemà de la seva aprovació pel Ple de l'Ajuntament de </w:t>
      </w:r>
      <w:r w:rsidR="001B3F9D" w:rsidRPr="001B3F9D">
        <w:t>... amb independència de les adequacions organitzatives i singular</w:t>
      </w:r>
      <w:r w:rsidR="00251C52">
        <w:t>s</w:t>
      </w:r>
      <w:r w:rsidR="001B3F9D" w:rsidRPr="001B3F9D">
        <w:t xml:space="preserve"> que sigui necess</w:t>
      </w:r>
      <w:r w:rsidR="00251C52">
        <w:t>a</w:t>
      </w:r>
      <w:r w:rsidR="001B3F9D" w:rsidRPr="001B3F9D">
        <w:t xml:space="preserve">ri </w:t>
      </w:r>
      <w:r w:rsidR="00251C52">
        <w:t xml:space="preserve">establir </w:t>
      </w:r>
      <w:r w:rsidR="001B3F9D" w:rsidRPr="001B3F9D">
        <w:t>per fer efectiu el seu contingut</w:t>
      </w:r>
      <w:r w:rsidRPr="001B3F9D">
        <w:t>.</w:t>
      </w:r>
    </w:p>
    <w:p w14:paraId="786B325D" w14:textId="77777777" w:rsidR="00826D55" w:rsidRPr="00D555DE" w:rsidRDefault="00826D55" w:rsidP="00637D8B">
      <w:pPr>
        <w:spacing w:before="240" w:after="240"/>
      </w:pPr>
      <w:r w:rsidRPr="00DD7A8D">
        <w:rPr>
          <w:b/>
        </w:rPr>
        <w:t>Tercer</w:t>
      </w:r>
      <w:r w:rsidRPr="00DD7A8D">
        <w:t>. Trametre còpia d</w:t>
      </w:r>
      <w:r w:rsidR="001B3F9D" w:rsidRPr="00DD7A8D">
        <w:t>’aquest a</w:t>
      </w:r>
      <w:r w:rsidRPr="00DD7A8D">
        <w:t>cord així com de tota la documentació complementària al Departament de Treball de la Generalitat de Catalunya, als efectes de la seva inscripció i publicació</w:t>
      </w:r>
      <w:r w:rsidR="00D555DE">
        <w:t xml:space="preserve">, i a la </w:t>
      </w:r>
      <w:r w:rsidR="00D555DE" w:rsidRPr="00DD7A8D">
        <w:t>Comissió Paritària General de Seguiment de l’Acord comú</w:t>
      </w:r>
      <w:r w:rsidR="00D555DE">
        <w:t xml:space="preserve"> per a què tingui seu coneixement de l’adhesió </w:t>
      </w:r>
      <w:r w:rsidR="00D555DE" w:rsidRPr="00DD7A8D">
        <w:t xml:space="preserve">en compliment de l’establert </w:t>
      </w:r>
      <w:r w:rsidR="00D555DE">
        <w:t xml:space="preserve">a </w:t>
      </w:r>
      <w:r w:rsidR="00D555DE" w:rsidRPr="00D555DE">
        <w:t>l’article 4 de l’Acord comú</w:t>
      </w:r>
      <w:r w:rsidRPr="00D555DE">
        <w:t>.</w:t>
      </w:r>
    </w:p>
    <w:p w14:paraId="437810EC" w14:textId="77777777" w:rsidR="00826D55" w:rsidRPr="001B3F9D" w:rsidRDefault="00826D55" w:rsidP="00637D8B">
      <w:pPr>
        <w:spacing w:before="240" w:after="240"/>
      </w:pPr>
      <w:r w:rsidRPr="001B3F9D">
        <w:rPr>
          <w:b/>
        </w:rPr>
        <w:t>Quart</w:t>
      </w:r>
      <w:r w:rsidRPr="001B3F9D">
        <w:t>. Notificar aquest acord als representants sindicals.</w:t>
      </w:r>
    </w:p>
    <w:p w14:paraId="702E0061" w14:textId="77777777" w:rsidR="00FF4707" w:rsidRPr="00FF4707" w:rsidRDefault="008A5EDC" w:rsidP="00F634C9">
      <w:pPr>
        <w:spacing w:before="240" w:after="240"/>
      </w:pPr>
      <w:r>
        <w:rPr>
          <w:b/>
        </w:rPr>
        <w:t>Cinqu</w:t>
      </w:r>
      <w:r w:rsidR="00985739" w:rsidRPr="00985739">
        <w:rPr>
          <w:b/>
        </w:rPr>
        <w:t>è</w:t>
      </w:r>
      <w:r w:rsidR="00985739" w:rsidRPr="00985739">
        <w:t>. Publicar aquest acord per a coneixement general en el t</w:t>
      </w:r>
      <w:r>
        <w:t>auler municipal d’edictes i en el portal de transparència,</w:t>
      </w:r>
      <w:r w:rsidR="00985739" w:rsidRPr="00985739">
        <w:t xml:space="preserve"> per al coneixement general.</w:t>
      </w:r>
      <w:r w:rsidR="00FF4707">
        <w:tab/>
      </w:r>
    </w:p>
    <w:sectPr w:rsidR="00FF4707" w:rsidRPr="00FF4707" w:rsidSect="00F634C9">
      <w:headerReference w:type="even" r:id="rId9"/>
      <w:headerReference w:type="default" r:id="rId10"/>
      <w:footerReference w:type="even" r:id="rId11"/>
      <w:footerReference w:type="default" r:id="rId12"/>
      <w:headerReference w:type="first" r:id="rId13"/>
      <w:footerReference w:type="first" r:id="rId14"/>
      <w:pgSz w:w="11906" w:h="16838" w:code="9"/>
      <w:pgMar w:top="2835" w:right="1361" w:bottom="1418" w:left="1701" w:header="85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2757B" w14:textId="77777777" w:rsidR="00E31181" w:rsidRDefault="00E31181">
      <w:r>
        <w:separator/>
      </w:r>
    </w:p>
  </w:endnote>
  <w:endnote w:type="continuationSeparator" w:id="0">
    <w:p w14:paraId="0178D6AA" w14:textId="77777777" w:rsidR="00E31181" w:rsidRDefault="00E3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22FF7" w14:textId="77777777" w:rsidR="00A10B9C" w:rsidRDefault="00A10B9C" w:rsidP="00FF4707">
    <w:pPr>
      <w:pStyle w:val="Peu"/>
      <w:rPr>
        <w:rStyle w:val="Nmerodepgina"/>
      </w:rPr>
    </w:pPr>
    <w:r>
      <w:rPr>
        <w:rStyle w:val="Nmerodepgina"/>
      </w:rPr>
      <w:fldChar w:fldCharType="begin"/>
    </w:r>
    <w:r>
      <w:rPr>
        <w:rStyle w:val="Nmerodepgina"/>
      </w:rPr>
      <w:instrText xml:space="preserve">PAGE  </w:instrText>
    </w:r>
    <w:r>
      <w:rPr>
        <w:rStyle w:val="Nmerodepgina"/>
      </w:rPr>
      <w:fldChar w:fldCharType="separate"/>
    </w:r>
    <w:r w:rsidR="00212940">
      <w:rPr>
        <w:rStyle w:val="Nmerodepgina"/>
        <w:noProof/>
      </w:rPr>
      <w:t>2</w:t>
    </w:r>
    <w:r>
      <w:rPr>
        <w:rStyle w:val="Nmerodepgina"/>
      </w:rPr>
      <w:fldChar w:fldCharType="end"/>
    </w:r>
  </w:p>
  <w:p w14:paraId="2CE709BF" w14:textId="77777777" w:rsidR="00A10B9C" w:rsidRDefault="00A10B9C" w:rsidP="00FF4707">
    <w:pPr>
      <w:pStyle w:val="Peu"/>
      <w:rPr>
        <w:rStyle w:val="Nmerodepgina"/>
      </w:rPr>
    </w:pPr>
  </w:p>
  <w:p w14:paraId="366DB755" w14:textId="77777777" w:rsidR="00A10B9C" w:rsidRDefault="00A10B9C" w:rsidP="00FF4707">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722952"/>
      <w:docPartObj>
        <w:docPartGallery w:val="Page Numbers (Bottom of Page)"/>
        <w:docPartUnique/>
      </w:docPartObj>
    </w:sdtPr>
    <w:sdtEndPr/>
    <w:sdtContent>
      <w:p w14:paraId="0567AC7A" w14:textId="77777777" w:rsidR="00FF4707" w:rsidRDefault="00FF4707" w:rsidP="00FF4707">
        <w:pPr>
          <w:pStyle w:val="Peu"/>
        </w:pPr>
        <w:r>
          <w:fldChar w:fldCharType="begin"/>
        </w:r>
        <w:r>
          <w:instrText>PAGE   \* MERGEFORMAT</w:instrText>
        </w:r>
        <w:r>
          <w:fldChar w:fldCharType="separate"/>
        </w:r>
        <w:r w:rsidR="00D16D3F">
          <w:rPr>
            <w:noProof/>
          </w:rPr>
          <w:t>1</w:t>
        </w:r>
        <w:r>
          <w:fldChar w:fldCharType="end"/>
        </w:r>
      </w:p>
    </w:sdtContent>
  </w:sdt>
  <w:p w14:paraId="75507013" w14:textId="77777777" w:rsidR="00A10B9C" w:rsidRDefault="00A10B9C" w:rsidP="00FF4707">
    <w:pPr>
      <w:pStyle w:val="Peu"/>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6D6E7" w14:textId="77777777" w:rsidR="00757E1E" w:rsidRDefault="00757E1E">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1707E" w14:textId="77777777" w:rsidR="00E31181" w:rsidRDefault="00E31181">
      <w:r>
        <w:separator/>
      </w:r>
    </w:p>
  </w:footnote>
  <w:footnote w:type="continuationSeparator" w:id="0">
    <w:p w14:paraId="628EE5BF" w14:textId="77777777" w:rsidR="00E31181" w:rsidRDefault="00E31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0BB67" w14:textId="77777777" w:rsidR="00757E1E" w:rsidRDefault="00757E1E">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19BA6" w14:textId="77777777" w:rsidR="006F479A" w:rsidRPr="00681FBA" w:rsidRDefault="00F634C9" w:rsidP="00681FBA">
    <w:pPr>
      <w:pStyle w:val="Capalera"/>
    </w:pPr>
    <w:r>
      <w:rPr>
        <w:noProof/>
      </w:rPr>
      <w:drawing>
        <wp:inline distT="0" distB="0" distL="0" distR="0" wp14:anchorId="3B269CC9" wp14:editId="5359AFF2">
          <wp:extent cx="5508000" cy="820243"/>
          <wp:effectExtent l="0" t="0" r="0" b="0"/>
          <wp:docPr id="73" name="Imat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8000" cy="820243"/>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756" w:type="dxa"/>
      <w:tblLook w:val="01E0" w:firstRow="1" w:lastRow="1" w:firstColumn="1" w:lastColumn="1" w:noHBand="0" w:noVBand="0"/>
    </w:tblPr>
    <w:tblGrid>
      <w:gridCol w:w="7908"/>
      <w:gridCol w:w="1152"/>
    </w:tblGrid>
    <w:tr w:rsidR="00A10B9C" w14:paraId="2BA411C8" w14:textId="77777777" w:rsidTr="00A331DA">
      <w:tc>
        <w:tcPr>
          <w:tcW w:w="0" w:type="auto"/>
          <w:tcBorders>
            <w:right w:val="single" w:sz="6" w:space="0" w:color="000000"/>
          </w:tcBorders>
        </w:tcPr>
        <w:p w14:paraId="59539D62" w14:textId="77777777" w:rsidR="00A10B9C" w:rsidRPr="00A331DA" w:rsidRDefault="005B34CD">
          <w:pPr>
            <w:pStyle w:val="Capalera"/>
            <w:jc w:val="right"/>
            <w:rPr>
              <w:b/>
            </w:rPr>
          </w:pPr>
          <w:r>
            <w:rPr>
              <w:b/>
              <w:noProof/>
            </w:rPr>
            <w:drawing>
              <wp:anchor distT="0" distB="0" distL="114300" distR="114300" simplePos="0" relativeHeight="251657216" behindDoc="0" locked="0" layoutInCell="1" allowOverlap="1" wp14:anchorId="32BFCA74" wp14:editId="02C6A16E">
                <wp:simplePos x="0" y="0"/>
                <wp:positionH relativeFrom="column">
                  <wp:posOffset>-548005</wp:posOffset>
                </wp:positionH>
                <wp:positionV relativeFrom="paragraph">
                  <wp:posOffset>9525</wp:posOffset>
                </wp:positionV>
                <wp:extent cx="681355" cy="520065"/>
                <wp:effectExtent l="0" t="0" r="4445" b="0"/>
                <wp:wrapNone/>
                <wp:docPr id="7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355" cy="520065"/>
                        </a:xfrm>
                        <a:prstGeom prst="rect">
                          <a:avLst/>
                        </a:prstGeom>
                        <a:noFill/>
                      </pic:spPr>
                    </pic:pic>
                  </a:graphicData>
                </a:graphic>
                <wp14:sizeRelH relativeFrom="page">
                  <wp14:pctWidth>0</wp14:pctWidth>
                </wp14:sizeRelH>
                <wp14:sizeRelV relativeFrom="page">
                  <wp14:pctHeight>0</wp14:pctHeight>
                </wp14:sizeRelV>
              </wp:anchor>
            </w:drawing>
          </w:r>
          <w:r w:rsidR="00A10B9C" w:rsidRPr="00A331DA">
            <w:rPr>
              <w:b/>
            </w:rPr>
            <w:t>Federació de Municipis de Catalunya</w:t>
          </w:r>
        </w:p>
        <w:p w14:paraId="77C98D91" w14:textId="77777777" w:rsidR="00A10B9C" w:rsidRPr="00A331DA" w:rsidRDefault="00A10B9C" w:rsidP="00A331DA">
          <w:pPr>
            <w:pStyle w:val="Capalera"/>
            <w:jc w:val="right"/>
            <w:rPr>
              <w:b/>
              <w:bCs/>
            </w:rPr>
          </w:pPr>
          <w:r w:rsidRPr="00A331DA">
            <w:rPr>
              <w:b/>
              <w:bCs/>
              <w:i/>
            </w:rPr>
            <w:t>Serveis Jurídics</w:t>
          </w:r>
        </w:p>
      </w:tc>
      <w:tc>
        <w:tcPr>
          <w:tcW w:w="1152" w:type="dxa"/>
          <w:tcBorders>
            <w:left w:val="single" w:sz="6" w:space="0" w:color="000000"/>
          </w:tcBorders>
        </w:tcPr>
        <w:p w14:paraId="0A48F322" w14:textId="77777777" w:rsidR="00A10B9C" w:rsidRDefault="00A10B9C">
          <w:pPr>
            <w:pStyle w:val="Capalera"/>
            <w:rPr>
              <w:b/>
              <w:bCs/>
            </w:rPr>
          </w:pPr>
          <w:r>
            <w:fldChar w:fldCharType="begin"/>
          </w:r>
          <w:r>
            <w:instrText>PAGE   \* MERGEFORMAT</w:instrText>
          </w:r>
          <w:r>
            <w:fldChar w:fldCharType="separate"/>
          </w:r>
          <w:r w:rsidRPr="00681FBA">
            <w:rPr>
              <w:noProof/>
            </w:rPr>
            <w:t>1</w:t>
          </w:r>
          <w:r>
            <w:fldChar w:fldCharType="end"/>
          </w:r>
        </w:p>
      </w:tc>
    </w:tr>
  </w:tbl>
  <w:p w14:paraId="504AE27F" w14:textId="77777777" w:rsidR="00A10B9C" w:rsidRDefault="00D16D3F" w:rsidP="00A331DA">
    <w:pPr>
      <w:pStyle w:val="Capalera"/>
      <w:tabs>
        <w:tab w:val="clear" w:pos="8504"/>
        <w:tab w:val="right" w:pos="9540"/>
      </w:tabs>
      <w:ind w:right="-81"/>
      <w:rPr>
        <w:bCs/>
        <w:i/>
      </w:rPr>
    </w:pPr>
    <w:r>
      <w:rPr>
        <w:bCs/>
        <w:i/>
      </w:rPr>
      <w:pict w14:anchorId="192BB1E9">
        <v:rect id="_x0000_i1025" style="width:485.95pt;height:1.5pt" o:hralign="center" o:hrstd="t" o:hrnoshade="t" o:hr="t" fillcolor="#943634 [2405]"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367E8C"/>
    <w:lvl w:ilvl="0">
      <w:start w:val="1"/>
      <w:numFmt w:val="decimal"/>
      <w:lvlText w:val="%1."/>
      <w:lvlJc w:val="left"/>
      <w:pPr>
        <w:tabs>
          <w:tab w:val="num" w:pos="1492"/>
        </w:tabs>
        <w:ind w:left="1492" w:hanging="360"/>
      </w:pPr>
    </w:lvl>
  </w:abstractNum>
  <w:abstractNum w:abstractNumId="1">
    <w:nsid w:val="FFFFFF7D"/>
    <w:multiLevelType w:val="singleLevel"/>
    <w:tmpl w:val="22046B18"/>
    <w:lvl w:ilvl="0">
      <w:start w:val="1"/>
      <w:numFmt w:val="decimal"/>
      <w:lvlText w:val="%1."/>
      <w:lvlJc w:val="left"/>
      <w:pPr>
        <w:tabs>
          <w:tab w:val="num" w:pos="1209"/>
        </w:tabs>
        <w:ind w:left="1209" w:hanging="360"/>
      </w:pPr>
    </w:lvl>
  </w:abstractNum>
  <w:abstractNum w:abstractNumId="2">
    <w:nsid w:val="FFFFFF7E"/>
    <w:multiLevelType w:val="singleLevel"/>
    <w:tmpl w:val="72720B48"/>
    <w:lvl w:ilvl="0">
      <w:start w:val="1"/>
      <w:numFmt w:val="decimal"/>
      <w:lvlText w:val="%1."/>
      <w:lvlJc w:val="left"/>
      <w:pPr>
        <w:tabs>
          <w:tab w:val="num" w:pos="926"/>
        </w:tabs>
        <w:ind w:left="926" w:hanging="360"/>
      </w:pPr>
    </w:lvl>
  </w:abstractNum>
  <w:abstractNum w:abstractNumId="3">
    <w:nsid w:val="FFFFFF7F"/>
    <w:multiLevelType w:val="singleLevel"/>
    <w:tmpl w:val="C33696AC"/>
    <w:lvl w:ilvl="0">
      <w:start w:val="1"/>
      <w:numFmt w:val="decimal"/>
      <w:lvlText w:val="%1."/>
      <w:lvlJc w:val="left"/>
      <w:pPr>
        <w:tabs>
          <w:tab w:val="num" w:pos="643"/>
        </w:tabs>
        <w:ind w:left="643" w:hanging="360"/>
      </w:pPr>
    </w:lvl>
  </w:abstractNum>
  <w:abstractNum w:abstractNumId="4">
    <w:nsid w:val="FFFFFF80"/>
    <w:multiLevelType w:val="singleLevel"/>
    <w:tmpl w:val="FED607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66E2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A785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6CB7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FA85E2"/>
    <w:lvl w:ilvl="0">
      <w:start w:val="1"/>
      <w:numFmt w:val="decimal"/>
      <w:lvlText w:val="%1."/>
      <w:lvlJc w:val="left"/>
      <w:pPr>
        <w:tabs>
          <w:tab w:val="num" w:pos="360"/>
        </w:tabs>
        <w:ind w:left="360" w:hanging="360"/>
      </w:pPr>
    </w:lvl>
  </w:abstractNum>
  <w:abstractNum w:abstractNumId="9">
    <w:nsid w:val="FFFFFF89"/>
    <w:multiLevelType w:val="singleLevel"/>
    <w:tmpl w:val="1E8AF6A0"/>
    <w:lvl w:ilvl="0">
      <w:start w:val="1"/>
      <w:numFmt w:val="bullet"/>
      <w:lvlText w:val=""/>
      <w:lvlJc w:val="left"/>
      <w:pPr>
        <w:tabs>
          <w:tab w:val="num" w:pos="360"/>
        </w:tabs>
        <w:ind w:left="360" w:hanging="360"/>
      </w:pPr>
      <w:rPr>
        <w:rFonts w:ascii="Symbol" w:hAnsi="Symbol" w:hint="default"/>
      </w:rPr>
    </w:lvl>
  </w:abstractNum>
  <w:abstractNum w:abstractNumId="10">
    <w:nsid w:val="60920180"/>
    <w:multiLevelType w:val="hybridMultilevel"/>
    <w:tmpl w:val="FF262242"/>
    <w:lvl w:ilvl="0" w:tplc="F86C1264">
      <w:start w:val="1"/>
      <w:numFmt w:val="decimal"/>
      <w:lvlText w:val="%1."/>
      <w:lvlJc w:val="left"/>
      <w:pPr>
        <w:ind w:left="360" w:hanging="360"/>
      </w:pPr>
      <w:rPr>
        <w:rFonts w:hint="default"/>
        <w:b w:val="0"/>
        <w:i w:val="0"/>
        <w:color w:val="auto"/>
        <w:sz w:val="22"/>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1">
    <w:nsid w:val="64E4449A"/>
    <w:multiLevelType w:val="multilevel"/>
    <w:tmpl w:val="310E4B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savePreviewPicture/>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55"/>
    <w:rsid w:val="000012FD"/>
    <w:rsid w:val="000347B1"/>
    <w:rsid w:val="00057D38"/>
    <w:rsid w:val="00073582"/>
    <w:rsid w:val="000A46ED"/>
    <w:rsid w:val="000A731F"/>
    <w:rsid w:val="000B6B7B"/>
    <w:rsid w:val="000D404D"/>
    <w:rsid w:val="000D73AA"/>
    <w:rsid w:val="00102815"/>
    <w:rsid w:val="001148F3"/>
    <w:rsid w:val="0013760F"/>
    <w:rsid w:val="001A46FF"/>
    <w:rsid w:val="001B3F9D"/>
    <w:rsid w:val="001B4319"/>
    <w:rsid w:val="001F1FA6"/>
    <w:rsid w:val="001F38B8"/>
    <w:rsid w:val="00212940"/>
    <w:rsid w:val="00213402"/>
    <w:rsid w:val="00216DE5"/>
    <w:rsid w:val="00237701"/>
    <w:rsid w:val="002515D9"/>
    <w:rsid w:val="00251C52"/>
    <w:rsid w:val="002A527B"/>
    <w:rsid w:val="002B6B04"/>
    <w:rsid w:val="002B7F8F"/>
    <w:rsid w:val="00320C92"/>
    <w:rsid w:val="00337DBC"/>
    <w:rsid w:val="00344910"/>
    <w:rsid w:val="003452F3"/>
    <w:rsid w:val="0034771C"/>
    <w:rsid w:val="00350C74"/>
    <w:rsid w:val="00360A46"/>
    <w:rsid w:val="003C5BCF"/>
    <w:rsid w:val="003D0D44"/>
    <w:rsid w:val="003F12E8"/>
    <w:rsid w:val="00403568"/>
    <w:rsid w:val="00403FA5"/>
    <w:rsid w:val="00440652"/>
    <w:rsid w:val="00481F2B"/>
    <w:rsid w:val="004871DF"/>
    <w:rsid w:val="004D287E"/>
    <w:rsid w:val="004D5E31"/>
    <w:rsid w:val="004F402A"/>
    <w:rsid w:val="00503F54"/>
    <w:rsid w:val="005223A4"/>
    <w:rsid w:val="005871BF"/>
    <w:rsid w:val="005B12E0"/>
    <w:rsid w:val="005B31A5"/>
    <w:rsid w:val="005B34CD"/>
    <w:rsid w:val="005B5FCC"/>
    <w:rsid w:val="005D3FD9"/>
    <w:rsid w:val="005E3032"/>
    <w:rsid w:val="00605F48"/>
    <w:rsid w:val="00607EC1"/>
    <w:rsid w:val="00631A8A"/>
    <w:rsid w:val="00637D8B"/>
    <w:rsid w:val="00641B87"/>
    <w:rsid w:val="00643652"/>
    <w:rsid w:val="006566C7"/>
    <w:rsid w:val="00681FBA"/>
    <w:rsid w:val="0069551C"/>
    <w:rsid w:val="006A171E"/>
    <w:rsid w:val="006D28DB"/>
    <w:rsid w:val="006D5F26"/>
    <w:rsid w:val="006F4741"/>
    <w:rsid w:val="006F479A"/>
    <w:rsid w:val="00757E1E"/>
    <w:rsid w:val="0077056A"/>
    <w:rsid w:val="0078144A"/>
    <w:rsid w:val="007B762F"/>
    <w:rsid w:val="007E1EF3"/>
    <w:rsid w:val="00803401"/>
    <w:rsid w:val="00817DCB"/>
    <w:rsid w:val="00826D55"/>
    <w:rsid w:val="0083431F"/>
    <w:rsid w:val="00857A7E"/>
    <w:rsid w:val="008864AF"/>
    <w:rsid w:val="00890EC8"/>
    <w:rsid w:val="008A5EDC"/>
    <w:rsid w:val="008B6CF1"/>
    <w:rsid w:val="008C5537"/>
    <w:rsid w:val="008F0C76"/>
    <w:rsid w:val="00915D6F"/>
    <w:rsid w:val="00964F89"/>
    <w:rsid w:val="00985739"/>
    <w:rsid w:val="009A4E11"/>
    <w:rsid w:val="009C5C7F"/>
    <w:rsid w:val="009D1C29"/>
    <w:rsid w:val="009E21ED"/>
    <w:rsid w:val="00A10B9C"/>
    <w:rsid w:val="00A258A5"/>
    <w:rsid w:val="00A331DA"/>
    <w:rsid w:val="00AA0EFD"/>
    <w:rsid w:val="00AC13BC"/>
    <w:rsid w:val="00B43851"/>
    <w:rsid w:val="00B630CA"/>
    <w:rsid w:val="00B65FD7"/>
    <w:rsid w:val="00B66E21"/>
    <w:rsid w:val="00B76F61"/>
    <w:rsid w:val="00BB368A"/>
    <w:rsid w:val="00BC43F6"/>
    <w:rsid w:val="00BC6C7A"/>
    <w:rsid w:val="00BD1DF0"/>
    <w:rsid w:val="00BE734D"/>
    <w:rsid w:val="00BF20FC"/>
    <w:rsid w:val="00C17A44"/>
    <w:rsid w:val="00C306B0"/>
    <w:rsid w:val="00C415B1"/>
    <w:rsid w:val="00C54BDF"/>
    <w:rsid w:val="00C75627"/>
    <w:rsid w:val="00CC2F17"/>
    <w:rsid w:val="00CC33AC"/>
    <w:rsid w:val="00CD305F"/>
    <w:rsid w:val="00D02F1B"/>
    <w:rsid w:val="00D16D3F"/>
    <w:rsid w:val="00D16E01"/>
    <w:rsid w:val="00D2064D"/>
    <w:rsid w:val="00D32790"/>
    <w:rsid w:val="00D355D7"/>
    <w:rsid w:val="00D532DD"/>
    <w:rsid w:val="00D555DE"/>
    <w:rsid w:val="00D567BE"/>
    <w:rsid w:val="00D71E22"/>
    <w:rsid w:val="00D7582C"/>
    <w:rsid w:val="00D8016D"/>
    <w:rsid w:val="00D967C4"/>
    <w:rsid w:val="00DD7A8D"/>
    <w:rsid w:val="00DF5943"/>
    <w:rsid w:val="00E025CB"/>
    <w:rsid w:val="00E04010"/>
    <w:rsid w:val="00E10F25"/>
    <w:rsid w:val="00E31181"/>
    <w:rsid w:val="00E36F12"/>
    <w:rsid w:val="00E71A0B"/>
    <w:rsid w:val="00E82F2A"/>
    <w:rsid w:val="00E96B4C"/>
    <w:rsid w:val="00EA356F"/>
    <w:rsid w:val="00EB7490"/>
    <w:rsid w:val="00EC360C"/>
    <w:rsid w:val="00EF6F7B"/>
    <w:rsid w:val="00F1769D"/>
    <w:rsid w:val="00F27637"/>
    <w:rsid w:val="00F32491"/>
    <w:rsid w:val="00F634C9"/>
    <w:rsid w:val="00F9097E"/>
    <w:rsid w:val="00F97BEC"/>
    <w:rsid w:val="00FF1B0E"/>
    <w:rsid w:val="00FF3208"/>
    <w:rsid w:val="00FF4707"/>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2111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footnote text"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707"/>
    <w:pPr>
      <w:spacing w:before="120" w:after="120"/>
      <w:jc w:val="both"/>
    </w:pPr>
    <w:rPr>
      <w:rFonts w:ascii="Candara" w:hAnsi="Candara"/>
      <w:sz w:val="22"/>
      <w:szCs w:val="24"/>
    </w:rPr>
  </w:style>
  <w:style w:type="paragraph" w:styleId="Ttol1">
    <w:name w:val="heading 1"/>
    <w:basedOn w:val="Normal"/>
    <w:next w:val="Normal"/>
    <w:qFormat/>
    <w:rsid w:val="00D32790"/>
    <w:pPr>
      <w:spacing w:before="360" w:after="360"/>
      <w:outlineLvl w:val="0"/>
    </w:pPr>
    <w:rPr>
      <w:rFonts w:ascii="Arial" w:hAnsi="Arial"/>
      <w:b/>
    </w:rPr>
  </w:style>
  <w:style w:type="paragraph" w:styleId="Ttol2">
    <w:name w:val="heading 2"/>
    <w:basedOn w:val="Normal"/>
    <w:next w:val="Normal"/>
    <w:qFormat/>
    <w:rsid w:val="00BF20FC"/>
    <w:pPr>
      <w:outlineLvl w:val="1"/>
    </w:pPr>
    <w:rPr>
      <w:b/>
      <w:color w:val="800000"/>
    </w:rPr>
  </w:style>
  <w:style w:type="paragraph" w:styleId="Ttol3">
    <w:name w:val="heading 3"/>
    <w:basedOn w:val="Normal"/>
    <w:next w:val="Normal"/>
    <w:qFormat/>
    <w:rsid w:val="00CD305F"/>
    <w:pPr>
      <w:outlineLvl w:val="2"/>
    </w:pPr>
    <w:rPr>
      <w:b/>
      <w:smallCaps/>
      <w:color w:val="00008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rsid w:val="000347B1"/>
    <w:pPr>
      <w:tabs>
        <w:tab w:val="center" w:pos="4252"/>
        <w:tab w:val="right" w:pos="8504"/>
      </w:tabs>
    </w:pPr>
  </w:style>
  <w:style w:type="paragraph" w:styleId="Peu">
    <w:name w:val="footer"/>
    <w:basedOn w:val="Normal"/>
    <w:link w:val="PeuCar"/>
    <w:autoRedefine/>
    <w:uiPriority w:val="99"/>
    <w:rsid w:val="00FF4707"/>
    <w:pPr>
      <w:tabs>
        <w:tab w:val="center" w:pos="4252"/>
        <w:tab w:val="right" w:pos="8504"/>
      </w:tabs>
      <w:jc w:val="right"/>
    </w:pPr>
    <w:rPr>
      <w:sz w:val="18"/>
    </w:rPr>
  </w:style>
  <w:style w:type="character" w:styleId="Enlla">
    <w:name w:val="Hyperlink"/>
    <w:uiPriority w:val="99"/>
    <w:rsid w:val="00643652"/>
    <w:rPr>
      <w:rFonts w:ascii="Helvetica" w:hAnsi="Helvetica"/>
      <w:color w:val="0000FF"/>
      <w:sz w:val="22"/>
      <w:u w:val="single"/>
    </w:rPr>
  </w:style>
  <w:style w:type="character" w:styleId="Nmerodepgina">
    <w:name w:val="page number"/>
    <w:rsid w:val="000D404D"/>
    <w:rPr>
      <w:rFonts w:ascii="Helvetica" w:hAnsi="Helvetica"/>
      <w:sz w:val="16"/>
    </w:rPr>
  </w:style>
  <w:style w:type="character" w:styleId="Enllavisitat">
    <w:name w:val="FollowedHyperlink"/>
    <w:rsid w:val="00E82F2A"/>
    <w:rPr>
      <w:rFonts w:ascii="Helvetica" w:hAnsi="Helvetica"/>
      <w:color w:val="800080"/>
      <w:sz w:val="20"/>
      <w:u w:val="single"/>
    </w:rPr>
  </w:style>
  <w:style w:type="character" w:styleId="Refernciadenotaapeudepgina">
    <w:name w:val="footnote reference"/>
    <w:semiHidden/>
    <w:rsid w:val="000D404D"/>
    <w:rPr>
      <w:vertAlign w:val="superscript"/>
    </w:rPr>
  </w:style>
  <w:style w:type="paragraph" w:styleId="Textdenotaapeudepgina">
    <w:name w:val="footnote text"/>
    <w:basedOn w:val="Normal"/>
    <w:autoRedefine/>
    <w:qFormat/>
    <w:rsid w:val="002A527B"/>
    <w:rPr>
      <w:sz w:val="16"/>
    </w:rPr>
  </w:style>
  <w:style w:type="table" w:styleId="Taulaweb1">
    <w:name w:val="Table Web 1"/>
    <w:basedOn w:val="Taulanormal"/>
    <w:rsid w:val="005E303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DC1">
    <w:name w:val="toc 1"/>
    <w:basedOn w:val="Normal"/>
    <w:next w:val="Normal"/>
    <w:autoRedefine/>
    <w:uiPriority w:val="39"/>
    <w:qFormat/>
    <w:rsid w:val="002A527B"/>
    <w:pPr>
      <w:tabs>
        <w:tab w:val="left" w:pos="284"/>
        <w:tab w:val="right" w:leader="dot" w:pos="9639"/>
      </w:tabs>
    </w:pPr>
    <w:rPr>
      <w:b/>
      <w:i/>
      <w:sz w:val="20"/>
    </w:rPr>
  </w:style>
  <w:style w:type="paragraph" w:styleId="IDC2">
    <w:name w:val="toc 2"/>
    <w:basedOn w:val="Normal"/>
    <w:next w:val="Normal"/>
    <w:autoRedefine/>
    <w:uiPriority w:val="39"/>
    <w:rsid w:val="00964F89"/>
    <w:pPr>
      <w:ind w:left="238"/>
    </w:pPr>
    <w:rPr>
      <w:sz w:val="20"/>
    </w:rPr>
  </w:style>
  <w:style w:type="paragraph" w:styleId="IDC3">
    <w:name w:val="toc 3"/>
    <w:basedOn w:val="Normal"/>
    <w:next w:val="Normal"/>
    <w:autoRedefine/>
    <w:rsid w:val="000D404D"/>
    <w:pPr>
      <w:ind w:left="480"/>
    </w:pPr>
  </w:style>
  <w:style w:type="character" w:styleId="Textennegreta">
    <w:name w:val="Strong"/>
    <w:uiPriority w:val="22"/>
    <w:qFormat/>
    <w:rsid w:val="00890EC8"/>
    <w:rPr>
      <w:b/>
      <w:bCs/>
    </w:rPr>
  </w:style>
  <w:style w:type="character" w:customStyle="1" w:styleId="CapaleraCar">
    <w:name w:val="Capçalera Car"/>
    <w:link w:val="Capalera"/>
    <w:uiPriority w:val="99"/>
    <w:rsid w:val="000347B1"/>
    <w:rPr>
      <w:rFonts w:ascii="Helvetica" w:hAnsi="Helvetica"/>
      <w:sz w:val="22"/>
      <w:szCs w:val="24"/>
      <w:lang w:eastAsia="es-ES"/>
    </w:rPr>
  </w:style>
  <w:style w:type="paragraph" w:styleId="Textdeglobus">
    <w:name w:val="Balloon Text"/>
    <w:basedOn w:val="Normal"/>
    <w:link w:val="TextdeglobusCar"/>
    <w:rsid w:val="00A331DA"/>
    <w:rPr>
      <w:rFonts w:ascii="Tahoma" w:hAnsi="Tahoma" w:cs="Tahoma"/>
      <w:sz w:val="16"/>
      <w:szCs w:val="16"/>
    </w:rPr>
  </w:style>
  <w:style w:type="character" w:customStyle="1" w:styleId="TextdeglobusCar">
    <w:name w:val="Text de globus Car"/>
    <w:link w:val="Textdeglobus"/>
    <w:rsid w:val="00A331DA"/>
    <w:rPr>
      <w:rFonts w:ascii="Tahoma" w:hAnsi="Tahoma" w:cs="Tahoma"/>
      <w:sz w:val="16"/>
      <w:szCs w:val="16"/>
      <w:lang w:eastAsia="es-ES"/>
    </w:rPr>
  </w:style>
  <w:style w:type="character" w:customStyle="1" w:styleId="PeuCar">
    <w:name w:val="Peu Car"/>
    <w:basedOn w:val="Tipusdelletraperdefectedelpargraf"/>
    <w:link w:val="Peu"/>
    <w:uiPriority w:val="99"/>
    <w:rsid w:val="00FF4707"/>
    <w:rPr>
      <w:rFonts w:ascii="Candara" w:hAnsi="Candar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footnote text"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707"/>
    <w:pPr>
      <w:spacing w:before="120" w:after="120"/>
      <w:jc w:val="both"/>
    </w:pPr>
    <w:rPr>
      <w:rFonts w:ascii="Candara" w:hAnsi="Candara"/>
      <w:sz w:val="22"/>
      <w:szCs w:val="24"/>
    </w:rPr>
  </w:style>
  <w:style w:type="paragraph" w:styleId="Ttol1">
    <w:name w:val="heading 1"/>
    <w:basedOn w:val="Normal"/>
    <w:next w:val="Normal"/>
    <w:qFormat/>
    <w:rsid w:val="00D32790"/>
    <w:pPr>
      <w:spacing w:before="360" w:after="360"/>
      <w:outlineLvl w:val="0"/>
    </w:pPr>
    <w:rPr>
      <w:rFonts w:ascii="Arial" w:hAnsi="Arial"/>
      <w:b/>
    </w:rPr>
  </w:style>
  <w:style w:type="paragraph" w:styleId="Ttol2">
    <w:name w:val="heading 2"/>
    <w:basedOn w:val="Normal"/>
    <w:next w:val="Normal"/>
    <w:qFormat/>
    <w:rsid w:val="00BF20FC"/>
    <w:pPr>
      <w:outlineLvl w:val="1"/>
    </w:pPr>
    <w:rPr>
      <w:b/>
      <w:color w:val="800000"/>
    </w:rPr>
  </w:style>
  <w:style w:type="paragraph" w:styleId="Ttol3">
    <w:name w:val="heading 3"/>
    <w:basedOn w:val="Normal"/>
    <w:next w:val="Normal"/>
    <w:qFormat/>
    <w:rsid w:val="00CD305F"/>
    <w:pPr>
      <w:outlineLvl w:val="2"/>
    </w:pPr>
    <w:rPr>
      <w:b/>
      <w:smallCaps/>
      <w:color w:val="00008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rsid w:val="000347B1"/>
    <w:pPr>
      <w:tabs>
        <w:tab w:val="center" w:pos="4252"/>
        <w:tab w:val="right" w:pos="8504"/>
      </w:tabs>
    </w:pPr>
  </w:style>
  <w:style w:type="paragraph" w:styleId="Peu">
    <w:name w:val="footer"/>
    <w:basedOn w:val="Normal"/>
    <w:link w:val="PeuCar"/>
    <w:autoRedefine/>
    <w:uiPriority w:val="99"/>
    <w:rsid w:val="00FF4707"/>
    <w:pPr>
      <w:tabs>
        <w:tab w:val="center" w:pos="4252"/>
        <w:tab w:val="right" w:pos="8504"/>
      </w:tabs>
      <w:jc w:val="right"/>
    </w:pPr>
    <w:rPr>
      <w:sz w:val="18"/>
    </w:rPr>
  </w:style>
  <w:style w:type="character" w:styleId="Enlla">
    <w:name w:val="Hyperlink"/>
    <w:uiPriority w:val="99"/>
    <w:rsid w:val="00643652"/>
    <w:rPr>
      <w:rFonts w:ascii="Helvetica" w:hAnsi="Helvetica"/>
      <w:color w:val="0000FF"/>
      <w:sz w:val="22"/>
      <w:u w:val="single"/>
    </w:rPr>
  </w:style>
  <w:style w:type="character" w:styleId="Nmerodepgina">
    <w:name w:val="page number"/>
    <w:rsid w:val="000D404D"/>
    <w:rPr>
      <w:rFonts w:ascii="Helvetica" w:hAnsi="Helvetica"/>
      <w:sz w:val="16"/>
    </w:rPr>
  </w:style>
  <w:style w:type="character" w:styleId="Enllavisitat">
    <w:name w:val="FollowedHyperlink"/>
    <w:rsid w:val="00E82F2A"/>
    <w:rPr>
      <w:rFonts w:ascii="Helvetica" w:hAnsi="Helvetica"/>
      <w:color w:val="800080"/>
      <w:sz w:val="20"/>
      <w:u w:val="single"/>
    </w:rPr>
  </w:style>
  <w:style w:type="character" w:styleId="Refernciadenotaapeudepgina">
    <w:name w:val="footnote reference"/>
    <w:semiHidden/>
    <w:rsid w:val="000D404D"/>
    <w:rPr>
      <w:vertAlign w:val="superscript"/>
    </w:rPr>
  </w:style>
  <w:style w:type="paragraph" w:styleId="Textdenotaapeudepgina">
    <w:name w:val="footnote text"/>
    <w:basedOn w:val="Normal"/>
    <w:autoRedefine/>
    <w:qFormat/>
    <w:rsid w:val="002A527B"/>
    <w:rPr>
      <w:sz w:val="16"/>
    </w:rPr>
  </w:style>
  <w:style w:type="table" w:styleId="Taulaweb1">
    <w:name w:val="Table Web 1"/>
    <w:basedOn w:val="Taulanormal"/>
    <w:rsid w:val="005E303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DC1">
    <w:name w:val="toc 1"/>
    <w:basedOn w:val="Normal"/>
    <w:next w:val="Normal"/>
    <w:autoRedefine/>
    <w:uiPriority w:val="39"/>
    <w:qFormat/>
    <w:rsid w:val="002A527B"/>
    <w:pPr>
      <w:tabs>
        <w:tab w:val="left" w:pos="284"/>
        <w:tab w:val="right" w:leader="dot" w:pos="9639"/>
      </w:tabs>
    </w:pPr>
    <w:rPr>
      <w:b/>
      <w:i/>
      <w:sz w:val="20"/>
    </w:rPr>
  </w:style>
  <w:style w:type="paragraph" w:styleId="IDC2">
    <w:name w:val="toc 2"/>
    <w:basedOn w:val="Normal"/>
    <w:next w:val="Normal"/>
    <w:autoRedefine/>
    <w:uiPriority w:val="39"/>
    <w:rsid w:val="00964F89"/>
    <w:pPr>
      <w:ind w:left="238"/>
    </w:pPr>
    <w:rPr>
      <w:sz w:val="20"/>
    </w:rPr>
  </w:style>
  <w:style w:type="paragraph" w:styleId="IDC3">
    <w:name w:val="toc 3"/>
    <w:basedOn w:val="Normal"/>
    <w:next w:val="Normal"/>
    <w:autoRedefine/>
    <w:rsid w:val="000D404D"/>
    <w:pPr>
      <w:ind w:left="480"/>
    </w:pPr>
  </w:style>
  <w:style w:type="character" w:styleId="Textennegreta">
    <w:name w:val="Strong"/>
    <w:uiPriority w:val="22"/>
    <w:qFormat/>
    <w:rsid w:val="00890EC8"/>
    <w:rPr>
      <w:b/>
      <w:bCs/>
    </w:rPr>
  </w:style>
  <w:style w:type="character" w:customStyle="1" w:styleId="CapaleraCar">
    <w:name w:val="Capçalera Car"/>
    <w:link w:val="Capalera"/>
    <w:uiPriority w:val="99"/>
    <w:rsid w:val="000347B1"/>
    <w:rPr>
      <w:rFonts w:ascii="Helvetica" w:hAnsi="Helvetica"/>
      <w:sz w:val="22"/>
      <w:szCs w:val="24"/>
      <w:lang w:eastAsia="es-ES"/>
    </w:rPr>
  </w:style>
  <w:style w:type="paragraph" w:styleId="Textdeglobus">
    <w:name w:val="Balloon Text"/>
    <w:basedOn w:val="Normal"/>
    <w:link w:val="TextdeglobusCar"/>
    <w:rsid w:val="00A331DA"/>
    <w:rPr>
      <w:rFonts w:ascii="Tahoma" w:hAnsi="Tahoma" w:cs="Tahoma"/>
      <w:sz w:val="16"/>
      <w:szCs w:val="16"/>
    </w:rPr>
  </w:style>
  <w:style w:type="character" w:customStyle="1" w:styleId="TextdeglobusCar">
    <w:name w:val="Text de globus Car"/>
    <w:link w:val="Textdeglobus"/>
    <w:rsid w:val="00A331DA"/>
    <w:rPr>
      <w:rFonts w:ascii="Tahoma" w:hAnsi="Tahoma" w:cs="Tahoma"/>
      <w:sz w:val="16"/>
      <w:szCs w:val="16"/>
      <w:lang w:eastAsia="es-ES"/>
    </w:rPr>
  </w:style>
  <w:style w:type="character" w:customStyle="1" w:styleId="PeuCar">
    <w:name w:val="Peu Car"/>
    <w:basedOn w:val="Tipusdelletraperdefectedelpargraf"/>
    <w:link w:val="Peu"/>
    <w:uiPriority w:val="99"/>
    <w:rsid w:val="00FF4707"/>
    <w:rPr>
      <w:rFonts w:ascii="Candara" w:hAnsi="Candar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48251">
      <w:bodyDiv w:val="1"/>
      <w:marLeft w:val="0"/>
      <w:marRight w:val="0"/>
      <w:marTop w:val="0"/>
      <w:marBottom w:val="0"/>
      <w:divBdr>
        <w:top w:val="none" w:sz="0" w:space="0" w:color="auto"/>
        <w:left w:val="none" w:sz="0" w:space="0" w:color="auto"/>
        <w:bottom w:val="none" w:sz="0" w:space="0" w:color="auto"/>
        <w:right w:val="none" w:sz="0" w:space="0" w:color="auto"/>
      </w:divBdr>
    </w:div>
    <w:div w:id="880751198">
      <w:bodyDiv w:val="1"/>
      <w:marLeft w:val="0"/>
      <w:marRight w:val="0"/>
      <w:marTop w:val="0"/>
      <w:marBottom w:val="0"/>
      <w:divBdr>
        <w:top w:val="none" w:sz="0" w:space="0" w:color="auto"/>
        <w:left w:val="none" w:sz="0" w:space="0" w:color="auto"/>
        <w:bottom w:val="none" w:sz="0" w:space="0" w:color="auto"/>
        <w:right w:val="none" w:sz="0" w:space="0" w:color="auto"/>
      </w:divBdr>
    </w:div>
    <w:div w:id="1750347293">
      <w:bodyDiv w:val="1"/>
      <w:marLeft w:val="0"/>
      <w:marRight w:val="0"/>
      <w:marTop w:val="0"/>
      <w:marBottom w:val="0"/>
      <w:divBdr>
        <w:top w:val="none" w:sz="0" w:space="0" w:color="auto"/>
        <w:left w:val="none" w:sz="0" w:space="0" w:color="auto"/>
        <w:bottom w:val="none" w:sz="0" w:space="0" w:color="auto"/>
        <w:right w:val="none" w:sz="0" w:space="0" w:color="auto"/>
      </w:divBdr>
    </w:div>
    <w:div w:id="197810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51066-9136-407C-8C7E-674E33819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61929920.dotm</Template>
  <TotalTime>1</TotalTime>
  <Pages>3</Pages>
  <Words>1451</Words>
  <Characters>7752</Characters>
  <Application>Microsoft Office Word</Application>
  <DocSecurity>4</DocSecurity>
  <Lines>64</Lines>
  <Paragraphs>18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Serveis Jurídics</vt:lpstr>
      <vt:lpstr>Serveis Jurídics</vt:lpstr>
    </vt:vector>
  </TitlesOfParts>
  <Company>Federació de Municipis de Catalunya</Company>
  <LinksUpToDate>false</LinksUpToDate>
  <CharactersWithSpaces>9185</CharactersWithSpaces>
  <SharedDoc>false</SharedDoc>
  <HLinks>
    <vt:vector size="6" baseType="variant">
      <vt:variant>
        <vt:i4>3735666</vt:i4>
      </vt:variant>
      <vt:variant>
        <vt:i4>2</vt:i4>
      </vt:variant>
      <vt:variant>
        <vt:i4>0</vt:i4>
      </vt:variant>
      <vt:variant>
        <vt:i4>5</vt:i4>
      </vt:variant>
      <vt:variant>
        <vt:lpwstr>http://www.fmc.cat/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Serveis Jurídics</dc:title>
  <dc:creator>Eugenia Revilla Esteve</dc:creator>
  <cp:lastModifiedBy>Eugenia Revilla Esteve</cp:lastModifiedBy>
  <cp:revision>2</cp:revision>
  <cp:lastPrinted>2015-01-29T11:30:00Z</cp:lastPrinted>
  <dcterms:created xsi:type="dcterms:W3CDTF">2015-03-16T07:59:00Z</dcterms:created>
  <dcterms:modified xsi:type="dcterms:W3CDTF">2015-03-16T07:59:00Z</dcterms:modified>
</cp:coreProperties>
</file>